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68723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B2520">
        <w:rPr>
          <w:b/>
          <w:szCs w:val="22"/>
        </w:rPr>
        <w:t>HC 17 Lochočice</w:t>
      </w:r>
    </w:p>
    <w:p w14:paraId="6F1386A0" w14:textId="375EE113" w:rsidR="007D4836" w:rsidRPr="005B2520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2520" w:rsidRPr="00996398">
        <w:rPr>
          <w:szCs w:val="22"/>
        </w:rPr>
        <w:t xml:space="preserve">podlimitní veřejná zakázka na stavební práce zadávaná </w:t>
      </w:r>
      <w:r w:rsidR="005B2520">
        <w:rPr>
          <w:szCs w:val="22"/>
        </w:rPr>
        <w:br/>
      </w:r>
      <w:r w:rsidR="005B2520" w:rsidRPr="00996398">
        <w:rPr>
          <w:szCs w:val="22"/>
        </w:rPr>
        <w:t>ve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3FCDD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B252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B252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2022-02-09T07:14:00Z</cp:lastPrinted>
  <dcterms:created xsi:type="dcterms:W3CDTF">2023-12-12T09:11:00Z</dcterms:created>
  <dcterms:modified xsi:type="dcterms:W3CDTF">2024-08-28T11:50:00Z</dcterms:modified>
</cp:coreProperties>
</file>